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1"/>
          <w:szCs w:val="21"/>
        </w:rPr>
        <w:t>СИЛЛАБУС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1"/>
          <w:szCs w:val="21"/>
        </w:rPr>
        <w:t xml:space="preserve">2022-2023 оқу жылының </w:t>
      </w:r>
      <w:r>
        <w:rPr>
          <w:b/>
          <w:sz w:val="21"/>
          <w:szCs w:val="21"/>
          <w:u w:val="single"/>
          <w:lang w:val="kk-KZ"/>
        </w:rPr>
        <w:t>___күзгі__семестрі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1"/>
          <w:szCs w:val="21"/>
        </w:rPr>
        <w:t>«</w:t>
      </w:r>
      <w:r>
        <w:rPr>
          <w:b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  <w:lang w:val="kk-KZ"/>
        </w:rPr>
        <w:t xml:space="preserve">Аударма ісі </w:t>
      </w:r>
      <w:r>
        <w:rPr>
          <w:b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4"/>
        <w:gridCol w:w="1132"/>
        <w:gridCol w:w="1132"/>
        <w:gridCol w:w="288"/>
        <w:gridCol w:w="985"/>
        <w:gridCol w:w="850"/>
        <w:gridCol w:w="5"/>
        <w:gridCol w:w="564"/>
        <w:gridCol w:w="9"/>
        <w:gridCol w:w="413"/>
        <w:gridCol w:w="5"/>
        <w:gridCol w:w="1426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коды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kk-KZ"/>
              </w:rPr>
              <w:t>(ChTP32</w:t>
            </w:r>
            <w:r>
              <w:rPr>
                <w:b/>
                <w:sz w:val="21"/>
                <w:szCs w:val="21"/>
                <w:lang w:val="en-US"/>
              </w:rPr>
              <w:t>2</w:t>
            </w:r>
            <w:r>
              <w:rPr>
                <w:b/>
                <w:sz w:val="21"/>
                <w:szCs w:val="21"/>
                <w:lang w:val="kk-KZ"/>
              </w:rPr>
              <w:t xml:space="preserve">1)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1"/>
                <w:szCs w:val="21"/>
                <w:lang w:val="kk-KZ"/>
              </w:rPr>
              <w:t xml:space="preserve">Жеке аудару теориясы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     </w:t>
            </w:r>
            <w:r>
              <w:rPr>
                <w:color w:val="000000"/>
                <w:sz w:val="21"/>
                <w:szCs w:val="21"/>
                <w:lang w:val="kk-KZ"/>
              </w:rPr>
              <w:br/>
              <w:t xml:space="preserve">    </w:t>
            </w:r>
            <w:r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1.7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tr-TR"/>
              </w:rPr>
              <w:t xml:space="preserve">            </w:t>
            </w:r>
            <w:r>
              <w:rPr>
                <w:sz w:val="21"/>
                <w:szCs w:val="21"/>
                <w:lang w:val="en-US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</w:rPr>
              <w:t>Оқытудың түрі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 түрлері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Практикалық сабақтардың түрлері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Офлайн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kk-KZ"/>
              </w:rPr>
              <w:t>элективті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шолу жасау,байандау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Дәріс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Дәріскер</w:t>
            </w:r>
            <w:r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kk-KZ"/>
              </w:rPr>
              <w:t>лер</w:t>
            </w:r>
            <w:r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1"/>
                <w:szCs w:val="21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e-mail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1"/>
                <w:szCs w:val="21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Телефон (дары)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>Ассистент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e-mail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Телефон (дары)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826"/>
        <w:gridCol w:w="4688"/>
      </w:tblGrid>
      <w:tr>
        <w:trPr/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Пәнді оқыту нәтижесінде білім алушы қабілетті болады: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Пәннің мақсаты –</w:t>
            </w:r>
            <w:r>
              <w:rPr>
                <w:rFonts w:eastAsia="宋体"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аударма процесінде лингвистикалық бірліктерді түрлендіру студеттерге аударма ісінен ғылыми-теориялық мәлімет беріп, олардың бұл күрделі саланы жоғарғы деңгейге жеткізуді мақсат етеді.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 1. Қитай тілінің  фонетикалы, грамматикалық, лексикалық құрылымдарын аударма теориясы негізінде  түсіну.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ЖИ 1.1 Аударма теориясы  лексикалық ұғымдар мен категорияларын сипаттау;; </w:t>
            </w:r>
          </w:p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ЖИ1.2 қойылған мақсатқа жету үшін мағлұматты дұрыс анализдей алу;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ОН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kk-KZ"/>
              </w:rPr>
              <w:t xml:space="preserve">-қытай </w:t>
            </w:r>
            <w:r>
              <w:rPr>
                <w:rFonts w:eastAsia="宋体"/>
                <w:sz w:val="21"/>
                <w:szCs w:val="21"/>
                <w:lang w:val="kk-KZ" w:eastAsia="zh-CN"/>
              </w:rPr>
              <w:t xml:space="preserve">тіліндегі </w:t>
            </w:r>
            <w:r>
              <w:rPr>
                <w:sz w:val="21"/>
                <w:szCs w:val="21"/>
                <w:lang w:val="kk-KZ"/>
              </w:rPr>
              <w:t>мәтінді аударуда стратегия таңдау;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ЖИ1.1Ақпаратты  және ондағы негізгі элементтерді бөліп көрсету;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ЖИ2.2берілген мәтіндегі сөз және фармацевтік терминологиямен біліу; </w:t>
            </w:r>
          </w:p>
        </w:tc>
      </w:tr>
      <w:tr>
        <w:trPr>
          <w:trHeight w:val="257" w:hRule="atLeast"/>
        </w:trPr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аудара білу.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3.2 қойылған мақсатқа жету үшін мағлұматты дұрыс анализдей алу;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ОН 4 -  Игерген білімдерін нақты жағдаятта қолдану.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4.2 Аударма теориясын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дұрыс және дәлелді түрде тұжырымдау;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 5 Жеке аударма теориясы негізіндегі ғылыми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анықтамалық әдебиетті пайдалана отырып, өз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түсінігін қалыптастыру.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ЖИ 5.1 Оқыған материалды талдау;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саралау;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21"/>
                <w:szCs w:val="21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Пререквизиттер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(PPP3301) Жазбаша  аударма практикасы 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Постреквизиттер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PTT 4310 </w:t>
            </w:r>
            <w:r>
              <w:rPr>
                <w:sz w:val="21"/>
                <w:szCs w:val="21"/>
                <w:lang w:val="kk-KZ"/>
              </w:rPr>
              <w:t>техникалық мәтінді аудару</w:t>
            </w:r>
          </w:p>
        </w:tc>
      </w:tr>
      <w:tr>
        <w:trPr/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**Әдебиет және ресурстар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1"/>
                <w:szCs w:val="21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1"/>
                <w:szCs w:val="21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Қосымша: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1.Б.Шөкей, «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汉哈翻译理论与技巧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» ҚХР, Ұлттар баспасы 2012ж  -95б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</w:t>
              <w:tab/>
              <w:t>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</w:t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4.</w:t>
              <w:tab/>
              <w:t>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5.</w:t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6.</w:t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1"/>
                <w:szCs w:val="21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1"/>
          <w:szCs w:val="21"/>
          <w:lang w:val="kk-KZ"/>
        </w:rPr>
      </w:pPr>
      <w:r>
        <w:rPr>
          <w:color w:val="FF6600"/>
          <w:sz w:val="21"/>
          <w:szCs w:val="21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1"/>
                <w:szCs w:val="21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1"/>
                <w:szCs w:val="21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НАЗАР АУДАРЫҢЫЗ! </w:t>
            </w:r>
            <w:r>
              <w:rPr>
                <w:sz w:val="21"/>
                <w:szCs w:val="21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1"/>
                <w:szCs w:val="21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1"/>
                  <w:szCs w:val="21"/>
                  <w:u w:val="single"/>
                  <w:lang w:val="en-US"/>
                </w:rPr>
                <w:t>@gmail.com</w:t>
              </w:r>
            </w:hyperlink>
            <w:r>
              <w:rPr>
                <w:sz w:val="21"/>
                <w:szCs w:val="21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Критериалды бағалау: </w:t>
            </w:r>
            <w:r>
              <w:rPr>
                <w:sz w:val="21"/>
                <w:szCs w:val="21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Жиынтық бағалау: </w:t>
            </w:r>
            <w:r>
              <w:rPr>
                <w:sz w:val="21"/>
                <w:szCs w:val="21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1"/>
          <w:szCs w:val="21"/>
          <w:highlight w:val="green"/>
        </w:rPr>
      </w:pPr>
      <w:r>
        <w:rPr>
          <w:b/>
          <w:sz w:val="21"/>
          <w:szCs w:val="21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1"/>
          <w:szCs w:val="21"/>
          <w:lang w:val="kk-KZ"/>
        </w:rPr>
        <w:t>О</w:t>
      </w:r>
      <w:r>
        <w:rPr>
          <w:b/>
          <w:sz w:val="21"/>
          <w:szCs w:val="21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7410"/>
        <w:gridCol w:w="3"/>
        <w:gridCol w:w="846"/>
        <w:gridCol w:w="3"/>
        <w:gridCol w:w="879"/>
      </w:tblGrid>
      <w:tr>
        <w:trPr/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Апта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Сағат саны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>б</w:t>
            </w:r>
            <w:r>
              <w:rPr>
                <w:b/>
                <w:sz w:val="21"/>
                <w:szCs w:val="21"/>
              </w:rPr>
              <w:t>алл</w:t>
            </w:r>
            <w:r>
              <w:rPr>
                <w:b/>
                <w:sz w:val="21"/>
                <w:szCs w:val="21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Модуль 1 </w:t>
            </w:r>
            <w:r>
              <w:rPr>
                <w:b/>
                <w:sz w:val="21"/>
                <w:szCs w:val="21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 </w:t>
            </w:r>
            <w:r>
              <w:rPr>
                <w:sz w:val="21"/>
                <w:szCs w:val="21"/>
                <w:lang w:val="kk-KZ"/>
              </w:rPr>
              <w:t xml:space="preserve">   </w:t>
            </w:r>
            <w:r>
              <w:rPr>
                <w:sz w:val="21"/>
                <w:szCs w:val="21"/>
                <w:lang w:val="en-US"/>
              </w:rPr>
              <w:t>A</w:t>
            </w:r>
            <w:r>
              <w:rPr>
                <w:sz w:val="21"/>
                <w:szCs w:val="21"/>
                <w:lang w:val="kk-KZ"/>
              </w:rPr>
              <w:t xml:space="preserve">ударма практикалық шарты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СС.</w:t>
            </w:r>
            <w:r>
              <w:rPr>
                <w:sz w:val="21"/>
                <w:szCs w:val="21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 </w:t>
            </w:r>
            <w:r>
              <w:rPr>
                <w:sz w:val="21"/>
                <w:szCs w:val="21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>Л</w:t>
            </w:r>
            <w:r>
              <w:rPr>
                <w:sz w:val="21"/>
                <w:szCs w:val="21"/>
                <w:lang w:eastAsia="zh-CN"/>
              </w:rPr>
              <w:t>ексикасын салыстыру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>
          <w:trHeight w:val="317" w:hRule="atLeast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>.  салыстыру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ПС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eastAsia="zh-CN"/>
              </w:rPr>
              <w:t xml:space="preserve"> салыстыру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әдістері</w:t>
            </w:r>
            <w:r>
              <w:rPr>
                <w:sz w:val="21"/>
                <w:szCs w:val="21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1"/>
                <w:szCs w:val="21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21"/>
                <w:szCs w:val="21"/>
                <w:highlight w:val="white"/>
                <w:lang w:val="en-US"/>
              </w:rPr>
              <w:t>A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ударма практикалық шарты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Қытай тіліндегі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350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СС</w:t>
            </w:r>
            <w:r>
              <w:rPr>
                <w:sz w:val="21"/>
                <w:szCs w:val="21"/>
                <w:lang w:eastAsia="zh-CN"/>
              </w:rPr>
              <w:t>. көп мағаналық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1"/>
                <w:szCs w:val="21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Модуль 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Мөлшер сөздің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 Гомоморфты</w:t>
            </w:r>
            <w:r>
              <w:rPr>
                <w:sz w:val="21"/>
                <w:szCs w:val="21"/>
                <w:lang w:val="kk-KZ"/>
              </w:rPr>
              <w:t xml:space="preserve">  аудармаға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  <w:lang w:eastAsia="zh-CN"/>
              </w:rPr>
              <w:t xml:space="preserve"> Сын есімнің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 xml:space="preserve"> аударылуна талдау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СОӨЖ</w:t>
            </w:r>
            <w:r>
              <w:rPr>
                <w:b/>
                <w:color w:val="000000"/>
                <w:sz w:val="21"/>
                <w:szCs w:val="21"/>
              </w:rPr>
              <w:t xml:space="preserve"> 3.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СӨЖ </w:t>
            </w:r>
            <w:r>
              <w:rPr>
                <w:color w:val="000000"/>
                <w:sz w:val="21"/>
                <w:szCs w:val="21"/>
                <w:lang w:val="en-US"/>
              </w:rPr>
              <w:t>3орындау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   </w:t>
            </w:r>
            <w:r>
              <w:rPr>
                <w:b/>
                <w:sz w:val="21"/>
                <w:szCs w:val="21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100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>.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</w:t>
            </w:r>
            <w:r>
              <w:rPr>
                <w:color w:val="222222"/>
                <w:sz w:val="21"/>
                <w:szCs w:val="21"/>
                <w:lang w:eastAsia="zh-CN"/>
              </w:rPr>
              <w:t>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eastAsia="zh-CN"/>
              </w:rPr>
              <w:t>әдіс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471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Т</w:t>
            </w:r>
            <w:r>
              <w:rPr>
                <w:color w:val="222222"/>
                <w:sz w:val="21"/>
                <w:szCs w:val="21"/>
                <w:lang w:eastAsia="zh-CN"/>
              </w:rPr>
              <w:t>ранслитерация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ПС.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>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>СӨЖ 4</w:t>
            </w:r>
            <w:r>
              <w:rPr>
                <w:sz w:val="21"/>
                <w:szCs w:val="21"/>
                <w:lang w:val="kk-KZ"/>
              </w:rPr>
              <w:t xml:space="preserve"> «</w:t>
            </w:r>
            <w:r>
              <w:rPr>
                <w:sz w:val="21"/>
                <w:szCs w:val="21"/>
                <w:lang w:val="kk-KZ" w:eastAsia="zh-CN"/>
              </w:rPr>
              <w:t>Қазақ-қытай-аудармасындағы лексика мәселелері</w:t>
            </w:r>
            <w:r>
              <w:rPr>
                <w:sz w:val="21"/>
                <w:szCs w:val="21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Модуль </w:t>
            </w:r>
            <w:r>
              <w:rPr>
                <w:b/>
                <w:color w:val="000000"/>
                <w:sz w:val="21"/>
                <w:szCs w:val="21"/>
              </w:rPr>
              <w:t>3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1"/>
                <w:szCs w:val="21"/>
                <w:lang w:val="kk-KZ" w:eastAsia="zh-CN"/>
              </w:rPr>
              <w:t xml:space="preserve">Д. </w:t>
            </w:r>
            <w:r>
              <w:rPr>
                <w:rStyle w:val="Style10"/>
                <w:i w:val="false"/>
                <w:sz w:val="21"/>
                <w:szCs w:val="21"/>
                <w:lang w:val="kk-KZ"/>
              </w:rPr>
              <w:t>Дыбыстық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1"/>
                <w:szCs w:val="21"/>
                <w:lang w:val="kk-KZ" w:eastAsia="zh-CN"/>
              </w:rPr>
              <w:t>СС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rStyle w:val="Style10"/>
                <w:i w:val="false"/>
                <w:sz w:val="21"/>
                <w:szCs w:val="21"/>
                <w:lang w:val="kk-KZ"/>
              </w:rPr>
              <w:t>Дыбыстық аударма</w:t>
            </w:r>
            <w:r>
              <w:rPr>
                <w:sz w:val="21"/>
                <w:szCs w:val="21"/>
                <w:lang w:val="kk-KZ" w:eastAsia="zh-CN"/>
              </w:rPr>
              <w:t>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>Еліктеуіштердің аударылу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eastAsia="zh-CN"/>
              </w:rPr>
              <w:t>Еліктеуіштердің аударылу</w:t>
            </w:r>
            <w:r>
              <w:rPr>
                <w:sz w:val="21"/>
                <w:szCs w:val="21"/>
                <w:lang w:val="kk-KZ" w:eastAsia="zh-CN"/>
              </w:rPr>
              <w:t xml:space="preserve">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</w:rPr>
              <w:t>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>С</w:t>
            </w:r>
            <w:r>
              <w:rPr>
                <w:b/>
                <w:bCs/>
                <w:sz w:val="21"/>
                <w:szCs w:val="21"/>
              </w:rPr>
              <w:t xml:space="preserve">ӨЖ </w:t>
            </w:r>
            <w:r>
              <w:rPr>
                <w:b/>
                <w:sz w:val="21"/>
                <w:szCs w:val="21"/>
              </w:rPr>
              <w:t xml:space="preserve"> 5 </w:t>
            </w:r>
            <w:r>
              <w:rPr>
                <w:sz w:val="21"/>
                <w:szCs w:val="21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Қосарланған сөздер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367" w:hRule="atLeast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kk-KZ"/>
              </w:rPr>
              <w:t>Т</w:t>
            </w:r>
            <w:r>
              <w:rPr>
                <w:sz w:val="21"/>
                <w:szCs w:val="21"/>
              </w:rPr>
              <w:t>ехнологиялық 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bookmarkStart w:id="0" w:name="__DdeLink__17173_3377792164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</w:t>
            </w:r>
            <w:bookmarkEnd w:id="0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 6. «Жаңа сөздерің аударылуы әдістері»реферат жазы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</w:t>
            </w:r>
            <w:r>
              <w:rPr>
                <w:sz w:val="21"/>
                <w:szCs w:val="21"/>
              </w:rPr>
              <w:t>. Жер су атауларының 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  <w:lang w:val="en-US"/>
              </w:rPr>
              <w:t xml:space="preserve">. </w:t>
            </w:r>
            <w:r>
              <w:rPr>
                <w:sz w:val="21"/>
                <w:szCs w:val="21"/>
              </w:rPr>
              <w:t>Қалалар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мен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елді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мекендер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атауының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  <w:color w:val="201F1E"/>
                <w:sz w:val="20"/>
                <w:szCs w:val="20"/>
                <w:highlight w:val="white"/>
              </w:rPr>
              <w:t>ОӨЖ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тәсілдері»реферат жазыу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    </w:t>
            </w:r>
            <w:r>
              <w:rPr>
                <w:b/>
                <w:sz w:val="21"/>
                <w:szCs w:val="21"/>
                <w:lang w:val="kk-KZ"/>
              </w:rPr>
              <w:t>АБ</w:t>
            </w:r>
            <w:r>
              <w:rPr>
                <w:b/>
                <w:sz w:val="21"/>
                <w:szCs w:val="21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 xml:space="preserve">                        </w:t>
      </w:r>
      <w:r>
        <w:rPr>
          <w:sz w:val="21"/>
          <w:szCs w:val="21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LibreOffice/6.3.3.2$Windows_X86_64 LibreOffice_project/a64200df03143b798afd1ec74a12ab50359878ed</Application>
  <Pages>4</Pages>
  <Words>1038</Words>
  <Characters>6588</Characters>
  <CharactersWithSpaces>7596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2022-10-10T07:50:55Z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